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8E1745" w:rsidP="003A238C">
      <w:pPr>
        <w:jc w:val="center"/>
        <w:rPr>
          <w:b/>
          <w:sz w:val="28"/>
        </w:rPr>
      </w:pPr>
      <w:r>
        <w:rPr>
          <w:b/>
          <w:sz w:val="28"/>
        </w:rPr>
        <w:t>Substancje lecznicze w kosmetykach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1C3DD0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1C3DD0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1C3DD0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75141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2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 w:rsidRPr="00476C4C">
              <w:rPr>
                <w:sz w:val="20"/>
                <w:szCs w:val="20"/>
              </w:rPr>
              <w:t xml:space="preserve">K -kierunkowy </w:t>
            </w:r>
            <w:r w:rsidRPr="00FF0197">
              <w:rPr>
                <w:sz w:val="20"/>
                <w:szCs w:val="20"/>
              </w:rPr>
              <w:t>/</w:t>
            </w:r>
            <w:r w:rsidRPr="00000A34">
              <w:rPr>
                <w:sz w:val="20"/>
                <w:szCs w:val="20"/>
                <w:u w:val="single"/>
              </w:rPr>
              <w:t>P -podstawowy</w:t>
            </w:r>
            <w:r w:rsidRPr="00476C4C">
              <w:rPr>
                <w:sz w:val="20"/>
                <w:szCs w:val="20"/>
              </w:rPr>
              <w:t xml:space="preserve"> / O-ogólny</w:t>
            </w:r>
            <w:r>
              <w:rPr>
                <w:sz w:val="20"/>
                <w:szCs w:val="20"/>
              </w:rPr>
              <w:t>/ W- do wyboru/ OW- do ograniczonego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8E1745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8E1745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8E1745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8E1745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392BFB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392BFB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392BFB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392BFB">
              <w:rPr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B930D6" w:rsidRPr="00B930D6">
              <w:rPr>
                <w:color w:val="000000"/>
                <w:szCs w:val="20"/>
              </w:rPr>
              <w:t>Przed przystąpieniem do realizacji przedmiotu student powinien posiadać wiedzę, umiejętności i kompetencje społeczne z zakresu Farmakologii na poziomie studiów I stopnia.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B930D6" w:rsidRPr="00B930D6">
              <w:rPr>
                <w:szCs w:val="20"/>
              </w:rPr>
              <w:t>Przekazanie wiedzy z zakresu różnorodności mechanizmów działania składników czynnych biologicznie występujących w preparatach kosmetycznych, ich synergizm oraz działania niepożądane. Poznanie składników aktywnych, ich roli i znaczenia w kosmetyce.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B930D6" w:rsidRPr="000A659B" w:rsidTr="00456604">
        <w:trPr>
          <w:trHeight w:val="1465"/>
        </w:trPr>
        <w:tc>
          <w:tcPr>
            <w:tcW w:w="4730" w:type="dxa"/>
            <w:gridSpan w:val="5"/>
          </w:tcPr>
          <w:p w:rsidR="00B930D6" w:rsidRPr="00F2125A" w:rsidRDefault="002A1C96" w:rsidP="002A1C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k</w:t>
            </w:r>
            <w:r w:rsidR="00B930D6">
              <w:rPr>
                <w:sz w:val="20"/>
                <w:szCs w:val="20"/>
              </w:rPr>
              <w:t>lasyfik</w:t>
            </w:r>
            <w:r>
              <w:rPr>
                <w:sz w:val="20"/>
                <w:szCs w:val="20"/>
              </w:rPr>
              <w:t>ację</w:t>
            </w:r>
            <w:r w:rsidR="00B930D6">
              <w:rPr>
                <w:sz w:val="20"/>
                <w:szCs w:val="20"/>
              </w:rPr>
              <w:t xml:space="preserve"> składnik</w:t>
            </w:r>
            <w:r>
              <w:rPr>
                <w:sz w:val="20"/>
                <w:szCs w:val="20"/>
              </w:rPr>
              <w:t>ów</w:t>
            </w:r>
            <w:r w:rsidR="00B930D6">
              <w:rPr>
                <w:sz w:val="20"/>
                <w:szCs w:val="20"/>
              </w:rPr>
              <w:t xml:space="preserve"> kosmetyków ze względu na ich aktywność biologiczną; działanie niep</w:t>
            </w:r>
            <w:r>
              <w:rPr>
                <w:sz w:val="20"/>
                <w:szCs w:val="20"/>
              </w:rPr>
              <w:t xml:space="preserve">ożądane substancji </w:t>
            </w:r>
            <w:proofErr w:type="gramStart"/>
            <w:r>
              <w:rPr>
                <w:sz w:val="20"/>
                <w:szCs w:val="20"/>
              </w:rPr>
              <w:t xml:space="preserve">czynnych; </w:t>
            </w:r>
            <w:r w:rsidR="00B930D6">
              <w:rPr>
                <w:sz w:val="20"/>
                <w:szCs w:val="20"/>
              </w:rPr>
              <w:t xml:space="preserve"> pojęcie</w:t>
            </w:r>
            <w:proofErr w:type="gramEnd"/>
            <w:r w:rsidR="00B930D6">
              <w:rPr>
                <w:sz w:val="20"/>
                <w:szCs w:val="20"/>
              </w:rPr>
              <w:t xml:space="preserve"> kosmeceutyku</w:t>
            </w:r>
            <w:r>
              <w:rPr>
                <w:sz w:val="20"/>
                <w:szCs w:val="20"/>
              </w:rPr>
              <w:t>;</w:t>
            </w:r>
            <w:r w:rsidR="00B930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</w:t>
            </w:r>
            <w:r w:rsidR="00B930D6">
              <w:rPr>
                <w:sz w:val="20"/>
                <w:szCs w:val="20"/>
              </w:rPr>
              <w:t>haraktery</w:t>
            </w:r>
            <w:r>
              <w:rPr>
                <w:sz w:val="20"/>
                <w:szCs w:val="20"/>
              </w:rPr>
              <w:t>stykę</w:t>
            </w:r>
            <w:r w:rsidR="00B930D6">
              <w:rPr>
                <w:sz w:val="20"/>
                <w:szCs w:val="20"/>
              </w:rPr>
              <w:t xml:space="preserve"> pojęci</w:t>
            </w:r>
            <w:r>
              <w:rPr>
                <w:sz w:val="20"/>
                <w:szCs w:val="20"/>
              </w:rPr>
              <w:t>a</w:t>
            </w:r>
            <w:r w:rsidR="00B930D6">
              <w:rPr>
                <w:sz w:val="20"/>
                <w:szCs w:val="20"/>
              </w:rPr>
              <w:t xml:space="preserve"> </w:t>
            </w:r>
            <w:proofErr w:type="spellStart"/>
            <w:r w:rsidR="00B930D6">
              <w:rPr>
                <w:sz w:val="20"/>
                <w:szCs w:val="20"/>
              </w:rPr>
              <w:t>fitokosmetyk</w:t>
            </w:r>
            <w:r>
              <w:rPr>
                <w:sz w:val="20"/>
                <w:szCs w:val="20"/>
              </w:rPr>
              <w:t>ów</w:t>
            </w:r>
            <w:proofErr w:type="spellEnd"/>
            <w:r w:rsidR="00B930D6">
              <w:rPr>
                <w:sz w:val="20"/>
                <w:szCs w:val="20"/>
              </w:rPr>
              <w:t xml:space="preserve">; składniki aktywne wchodzące w skład </w:t>
            </w:r>
            <w:proofErr w:type="spellStart"/>
            <w:r w:rsidR="00B930D6">
              <w:rPr>
                <w:sz w:val="20"/>
                <w:szCs w:val="20"/>
              </w:rPr>
              <w:t>fitokosmetyków</w:t>
            </w:r>
            <w:proofErr w:type="spellEnd"/>
            <w:r>
              <w:rPr>
                <w:sz w:val="20"/>
                <w:szCs w:val="20"/>
              </w:rPr>
              <w:t>;</w:t>
            </w:r>
            <w:r w:rsidR="00B930D6">
              <w:rPr>
                <w:sz w:val="20"/>
                <w:szCs w:val="20"/>
              </w:rPr>
              <w:t xml:space="preserve"> różnicę między produktem kosmetycznym a lekiem.</w:t>
            </w:r>
          </w:p>
        </w:tc>
        <w:tc>
          <w:tcPr>
            <w:tcW w:w="1352" w:type="dxa"/>
            <w:gridSpan w:val="2"/>
          </w:tcPr>
          <w:p w:rsidR="00B930D6" w:rsidRPr="00730125" w:rsidRDefault="00B930D6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B930D6" w:rsidRPr="00730125" w:rsidRDefault="00B930D6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B930D6" w:rsidRPr="00730125" w:rsidRDefault="00B930D6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P7S_WG</w:t>
            </w:r>
          </w:p>
        </w:tc>
        <w:tc>
          <w:tcPr>
            <w:tcW w:w="1115" w:type="dxa"/>
            <w:gridSpan w:val="3"/>
          </w:tcPr>
          <w:p w:rsidR="00B930D6" w:rsidRDefault="00B930D6" w:rsidP="00E5197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B930D6" w:rsidRDefault="00B930D6" w:rsidP="00E5197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B930D6" w:rsidRPr="00A261A4" w:rsidRDefault="00B930D6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05</w:t>
            </w:r>
          </w:p>
          <w:p w:rsidR="00B930D6" w:rsidRPr="000A659B" w:rsidRDefault="00B930D6" w:rsidP="0088063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535" w:type="dxa"/>
            <w:gridSpan w:val="4"/>
          </w:tcPr>
          <w:p w:rsidR="00B930D6" w:rsidRDefault="00B930D6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B930D6" w:rsidRDefault="00B930D6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</w:p>
          <w:p w:rsidR="00B930D6" w:rsidRPr="000A659B" w:rsidRDefault="00B930D6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B930D6" w:rsidRPr="000A659B" w:rsidTr="009A4D65">
        <w:trPr>
          <w:trHeight w:val="1221"/>
        </w:trPr>
        <w:tc>
          <w:tcPr>
            <w:tcW w:w="4730" w:type="dxa"/>
            <w:gridSpan w:val="5"/>
          </w:tcPr>
          <w:p w:rsidR="00B930D6" w:rsidRPr="000A659B" w:rsidRDefault="00B930D6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B930D6">
              <w:rPr>
                <w:rFonts w:cstheme="minorHAnsi"/>
                <w:sz w:val="20"/>
                <w:szCs w:val="20"/>
              </w:rPr>
              <w:t>przyporządkować</w:t>
            </w:r>
            <w:proofErr w:type="gramEnd"/>
            <w:r w:rsidRPr="00B930D6">
              <w:rPr>
                <w:rFonts w:cstheme="minorHAnsi"/>
                <w:sz w:val="20"/>
                <w:szCs w:val="20"/>
              </w:rPr>
              <w:t xml:space="preserve"> określone substancje czynne do określonych potrzeb skóry; dobiera</w:t>
            </w:r>
            <w:r w:rsidR="002A1C96">
              <w:rPr>
                <w:rFonts w:cstheme="minorHAnsi"/>
                <w:sz w:val="20"/>
                <w:szCs w:val="20"/>
              </w:rPr>
              <w:t>ć</w:t>
            </w:r>
            <w:r w:rsidRPr="00B930D6">
              <w:rPr>
                <w:rFonts w:cstheme="minorHAnsi"/>
                <w:sz w:val="20"/>
                <w:szCs w:val="20"/>
              </w:rPr>
              <w:t xml:space="preserve"> kosmetyki do określonych stanów chorobowych skóry i włosów.</w:t>
            </w:r>
          </w:p>
        </w:tc>
        <w:tc>
          <w:tcPr>
            <w:tcW w:w="1352" w:type="dxa"/>
            <w:gridSpan w:val="2"/>
          </w:tcPr>
          <w:p w:rsidR="00B930D6" w:rsidRDefault="00B930D6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B930D6" w:rsidRDefault="00B930D6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P7S_UW</w:t>
            </w:r>
          </w:p>
          <w:p w:rsidR="00B930D6" w:rsidRDefault="00B930D6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P7S_UO</w:t>
            </w:r>
          </w:p>
          <w:p w:rsidR="00B930D6" w:rsidRDefault="00B930D6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B930D6" w:rsidRPr="00730125" w:rsidRDefault="00B930D6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B930D6" w:rsidRDefault="00B930D6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B930D6" w:rsidRDefault="00B930D6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B930D6" w:rsidRPr="000A659B" w:rsidRDefault="00B930D6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11</w:t>
            </w:r>
          </w:p>
          <w:p w:rsidR="00B930D6" w:rsidRPr="000A659B" w:rsidRDefault="00B930D6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535" w:type="dxa"/>
            <w:gridSpan w:val="4"/>
          </w:tcPr>
          <w:p w:rsidR="00B930D6" w:rsidRPr="000A659B" w:rsidRDefault="002A1C9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Aktywność na zajęciach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B930D6">
        <w:trPr>
          <w:trHeight w:val="797"/>
        </w:trPr>
        <w:tc>
          <w:tcPr>
            <w:tcW w:w="4730" w:type="dxa"/>
            <w:gridSpan w:val="5"/>
          </w:tcPr>
          <w:p w:rsidR="00AD3F08" w:rsidRPr="00B83448" w:rsidRDefault="00B930D6" w:rsidP="00AD3F08">
            <w:pPr>
              <w:rPr>
                <w:sz w:val="20"/>
                <w:szCs w:val="20"/>
              </w:rPr>
            </w:pPr>
            <w:proofErr w:type="gramStart"/>
            <w:r w:rsidRPr="00B930D6">
              <w:rPr>
                <w:rFonts w:cstheme="minorHAnsi"/>
                <w:sz w:val="20"/>
                <w:szCs w:val="20"/>
              </w:rPr>
              <w:t>ciągłego</w:t>
            </w:r>
            <w:proofErr w:type="gramEnd"/>
            <w:r w:rsidRPr="00B930D6">
              <w:rPr>
                <w:rFonts w:cstheme="minorHAnsi"/>
                <w:sz w:val="20"/>
                <w:szCs w:val="20"/>
              </w:rPr>
              <w:t xml:space="preserve"> zgłębiania wiedzy. Jest kreatywny w dążeniu do określonego celu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K_K0</w:t>
            </w:r>
            <w:r w:rsidR="00B930D6">
              <w:rPr>
                <w:rFonts w:cstheme="minorHAnsi"/>
                <w:sz w:val="20"/>
                <w:szCs w:val="20"/>
              </w:rPr>
              <w:t>5</w:t>
            </w:r>
          </w:p>
          <w:p w:rsidR="00AD3F08" w:rsidRPr="000A659B" w:rsidRDefault="00B930D6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K_K0</w:t>
            </w: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1C3DD0" w:rsidTr="00AD3F08">
        <w:tc>
          <w:tcPr>
            <w:tcW w:w="3796" w:type="dxa"/>
            <w:gridSpan w:val="3"/>
          </w:tcPr>
          <w:p w:rsidR="001C3DD0" w:rsidRDefault="001C3DD0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1C3DD0" w:rsidRPr="00B4771B" w:rsidRDefault="001C3DD0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1C3DD0" w:rsidRPr="00B4771B" w:rsidRDefault="001C3DD0" w:rsidP="00AD3F08">
            <w:pPr>
              <w:jc w:val="center"/>
            </w:pPr>
            <w:r>
              <w:t>5</w:t>
            </w:r>
          </w:p>
        </w:tc>
        <w:tc>
          <w:tcPr>
            <w:tcW w:w="1552" w:type="dxa"/>
            <w:gridSpan w:val="3"/>
            <w:vMerge w:val="restart"/>
          </w:tcPr>
          <w:p w:rsidR="001C3DD0" w:rsidRDefault="001C3DD0" w:rsidP="00AD3F08">
            <w:pPr>
              <w:jc w:val="center"/>
            </w:pPr>
          </w:p>
          <w:p w:rsidR="001C3DD0" w:rsidRPr="00B4771B" w:rsidRDefault="001C3DD0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1C3DD0" w:rsidRPr="00B4771B" w:rsidRDefault="001C3DD0" w:rsidP="00AD3F08">
            <w:pPr>
              <w:jc w:val="center"/>
            </w:pPr>
            <w:r>
              <w:t>0,5</w:t>
            </w:r>
          </w:p>
        </w:tc>
      </w:tr>
      <w:tr w:rsidR="001C3DD0" w:rsidTr="00AD3F08">
        <w:tc>
          <w:tcPr>
            <w:tcW w:w="3796" w:type="dxa"/>
            <w:gridSpan w:val="3"/>
          </w:tcPr>
          <w:p w:rsidR="001C3DD0" w:rsidRDefault="001C3DD0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1C3DD0" w:rsidRPr="00B4771B" w:rsidRDefault="001C3DD0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1C3DD0" w:rsidRPr="00B4771B" w:rsidRDefault="001C3DD0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1C3DD0" w:rsidRPr="00B4771B" w:rsidRDefault="001C3DD0" w:rsidP="00AD3F08">
            <w:pPr>
              <w:jc w:val="center"/>
            </w:pPr>
          </w:p>
        </w:tc>
        <w:tc>
          <w:tcPr>
            <w:tcW w:w="1611" w:type="dxa"/>
            <w:gridSpan w:val="3"/>
            <w:vMerge/>
          </w:tcPr>
          <w:p w:rsidR="001C3DD0" w:rsidRPr="00B4771B" w:rsidRDefault="001C3DD0" w:rsidP="00AD3F08">
            <w:pPr>
              <w:jc w:val="center"/>
            </w:pPr>
          </w:p>
        </w:tc>
      </w:tr>
      <w:tr w:rsidR="001C3DD0" w:rsidTr="00AD3F08">
        <w:tc>
          <w:tcPr>
            <w:tcW w:w="3796" w:type="dxa"/>
            <w:gridSpan w:val="3"/>
          </w:tcPr>
          <w:p w:rsidR="001C3DD0" w:rsidRDefault="001C3DD0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1C3DD0" w:rsidRPr="00B4771B" w:rsidRDefault="001C3DD0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1C3DD0" w:rsidRPr="00B4771B" w:rsidRDefault="001C3DD0" w:rsidP="00AD3F08">
            <w:pPr>
              <w:jc w:val="center"/>
            </w:pPr>
            <w:r>
              <w:t>5</w:t>
            </w:r>
          </w:p>
        </w:tc>
        <w:tc>
          <w:tcPr>
            <w:tcW w:w="1552" w:type="dxa"/>
            <w:gridSpan w:val="3"/>
            <w:vMerge/>
          </w:tcPr>
          <w:p w:rsidR="001C3DD0" w:rsidRPr="00B4771B" w:rsidRDefault="001C3DD0" w:rsidP="00AD3F08">
            <w:pPr>
              <w:jc w:val="center"/>
            </w:pPr>
          </w:p>
        </w:tc>
        <w:tc>
          <w:tcPr>
            <w:tcW w:w="1611" w:type="dxa"/>
            <w:gridSpan w:val="3"/>
            <w:vMerge/>
          </w:tcPr>
          <w:p w:rsidR="001C3DD0" w:rsidRPr="00B4771B" w:rsidRDefault="001C3DD0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2A1C96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1C3DD0" w:rsidP="00AD3F08">
            <w:pPr>
              <w:jc w:val="center"/>
            </w:pPr>
            <w:r>
              <w:t>5</w:t>
            </w:r>
          </w:p>
        </w:tc>
        <w:tc>
          <w:tcPr>
            <w:tcW w:w="1552" w:type="dxa"/>
            <w:gridSpan w:val="3"/>
          </w:tcPr>
          <w:p w:rsidR="00AD3F08" w:rsidRPr="00B4771B" w:rsidRDefault="002A1C96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1C3DD0" w:rsidP="00AD3F08">
            <w:pPr>
              <w:jc w:val="center"/>
            </w:pPr>
            <w:r>
              <w:t>0,5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AD3F08" w:rsidP="001C3DD0">
            <w:pPr>
              <w:jc w:val="center"/>
            </w:pPr>
            <w:r>
              <w:t>1</w:t>
            </w:r>
            <w:r w:rsidR="001C3DD0">
              <w:t>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2A1C96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1C3DD0" w:rsidP="001C3DD0">
            <w:pPr>
              <w:jc w:val="center"/>
            </w:pPr>
            <w:r>
              <w:t>15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2A1C96" w:rsidTr="002A1C96">
        <w:tc>
          <w:tcPr>
            <w:tcW w:w="2078" w:type="dxa"/>
            <w:gridSpan w:val="2"/>
            <w:vMerge w:val="restart"/>
          </w:tcPr>
          <w:p w:rsidR="002A1C96" w:rsidRDefault="002A1C96" w:rsidP="002A1C96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2A1C96" w:rsidRDefault="002A1C96" w:rsidP="002A1C96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kolokwium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1C96" w:rsidRPr="001D62B6" w:rsidRDefault="002A1C96" w:rsidP="002A1C96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A1C96" w:rsidRPr="001D62B6" w:rsidRDefault="002A1C96" w:rsidP="002A1C96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60%</w:t>
            </w:r>
          </w:p>
        </w:tc>
      </w:tr>
      <w:tr w:rsidR="002A1C96" w:rsidTr="002A1C96">
        <w:tc>
          <w:tcPr>
            <w:tcW w:w="2078" w:type="dxa"/>
            <w:gridSpan w:val="2"/>
            <w:vMerge/>
          </w:tcPr>
          <w:p w:rsidR="002A1C96" w:rsidRDefault="002A1C96" w:rsidP="002A1C96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1C96" w:rsidRPr="001D62B6" w:rsidRDefault="002A1C96" w:rsidP="002A1C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A1C96" w:rsidRPr="001D62B6" w:rsidRDefault="002A1C96" w:rsidP="002A1C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60-68%</w:t>
            </w:r>
          </w:p>
        </w:tc>
      </w:tr>
      <w:tr w:rsidR="002A1C96" w:rsidTr="002A1C96">
        <w:tc>
          <w:tcPr>
            <w:tcW w:w="2078" w:type="dxa"/>
            <w:gridSpan w:val="2"/>
            <w:vMerge/>
          </w:tcPr>
          <w:p w:rsidR="002A1C96" w:rsidRDefault="002A1C96" w:rsidP="002A1C96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1C96" w:rsidRPr="001D62B6" w:rsidRDefault="002A1C96" w:rsidP="002A1C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A1C96" w:rsidRPr="001D62B6" w:rsidRDefault="002A1C96" w:rsidP="002A1C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69-76%</w:t>
            </w:r>
          </w:p>
        </w:tc>
      </w:tr>
      <w:tr w:rsidR="002A1C96" w:rsidTr="002A1C96">
        <w:tc>
          <w:tcPr>
            <w:tcW w:w="2078" w:type="dxa"/>
            <w:gridSpan w:val="2"/>
            <w:vMerge/>
          </w:tcPr>
          <w:p w:rsidR="002A1C96" w:rsidRDefault="002A1C96" w:rsidP="002A1C96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1C96" w:rsidRPr="007C57FC" w:rsidRDefault="002A1C96" w:rsidP="002A1C9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2A1C96" w:rsidRPr="001D62B6" w:rsidRDefault="002A1C96" w:rsidP="002A1C96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A1C96" w:rsidRPr="001D62B6" w:rsidRDefault="002A1C96" w:rsidP="002A1C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77-84%</w:t>
            </w:r>
          </w:p>
        </w:tc>
      </w:tr>
      <w:tr w:rsidR="002A1C96" w:rsidTr="002A1C96">
        <w:tc>
          <w:tcPr>
            <w:tcW w:w="2078" w:type="dxa"/>
            <w:gridSpan w:val="2"/>
            <w:vMerge/>
          </w:tcPr>
          <w:p w:rsidR="002A1C96" w:rsidRDefault="002A1C96" w:rsidP="002A1C96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1C96" w:rsidRPr="001D62B6" w:rsidRDefault="002A1C96" w:rsidP="002A1C9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A1C96" w:rsidRPr="001D62B6" w:rsidRDefault="002A1C96" w:rsidP="002A1C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85-92%</w:t>
            </w:r>
          </w:p>
        </w:tc>
      </w:tr>
      <w:tr w:rsidR="002A1C96" w:rsidTr="002A1C96">
        <w:tc>
          <w:tcPr>
            <w:tcW w:w="2078" w:type="dxa"/>
            <w:gridSpan w:val="2"/>
            <w:vMerge/>
          </w:tcPr>
          <w:p w:rsidR="002A1C96" w:rsidRDefault="002A1C96" w:rsidP="002A1C96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1C96" w:rsidRPr="001D62B6" w:rsidRDefault="002A1C96" w:rsidP="002A1C9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A1C96" w:rsidRPr="001D62B6" w:rsidRDefault="002A1C96" w:rsidP="002A1C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2A1C96" w:rsidRPr="002A1C96" w:rsidRDefault="002A1C96" w:rsidP="002A1C96">
            <w:pPr>
              <w:rPr>
                <w:sz w:val="20"/>
                <w:szCs w:val="20"/>
              </w:rPr>
            </w:pPr>
            <w:r w:rsidRPr="002A1C96">
              <w:rPr>
                <w:sz w:val="20"/>
                <w:szCs w:val="20"/>
              </w:rPr>
              <w:t>Rajtar-</w:t>
            </w:r>
            <w:proofErr w:type="spellStart"/>
            <w:r w:rsidRPr="002A1C96">
              <w:rPr>
                <w:sz w:val="20"/>
                <w:szCs w:val="20"/>
              </w:rPr>
              <w:t>Cynke</w:t>
            </w:r>
            <w:proofErr w:type="spellEnd"/>
            <w:r w:rsidRPr="002A1C96">
              <w:rPr>
                <w:sz w:val="20"/>
                <w:szCs w:val="20"/>
              </w:rPr>
              <w:t xml:space="preserve"> G. /red. Farmakologia. Podręcznik. Lublin 2015 </w:t>
            </w:r>
          </w:p>
          <w:p w:rsidR="002A1C96" w:rsidRPr="002A1C96" w:rsidRDefault="002A1C96" w:rsidP="002A1C96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2A1C96">
              <w:rPr>
                <w:sz w:val="20"/>
                <w:szCs w:val="20"/>
              </w:rPr>
              <w:t>Martini M.-C., Kosmetologia i farmakologia skóry, Wydawnictwo Lekarskie PZWL, Warszawa 2014.</w:t>
            </w:r>
          </w:p>
          <w:p w:rsidR="002A1C96" w:rsidRPr="002A1C96" w:rsidRDefault="002A1C96" w:rsidP="002A1C96">
            <w:pPr>
              <w:rPr>
                <w:sz w:val="20"/>
                <w:szCs w:val="20"/>
              </w:rPr>
            </w:pPr>
            <w:proofErr w:type="gramStart"/>
            <w:r w:rsidRPr="002A1C96">
              <w:rPr>
                <w:sz w:val="20"/>
                <w:szCs w:val="20"/>
              </w:rPr>
              <w:t>red</w:t>
            </w:r>
            <w:proofErr w:type="gramEnd"/>
            <w:r w:rsidRPr="002A1C96">
              <w:rPr>
                <w:sz w:val="20"/>
                <w:szCs w:val="20"/>
              </w:rPr>
              <w:t xml:space="preserve">. Z.D. </w:t>
            </w:r>
            <w:proofErr w:type="spellStart"/>
            <w:r w:rsidRPr="002A1C96">
              <w:rPr>
                <w:sz w:val="20"/>
                <w:szCs w:val="20"/>
              </w:rPr>
              <w:t>Draelos</w:t>
            </w:r>
            <w:proofErr w:type="spellEnd"/>
            <w:r w:rsidRPr="002A1C96">
              <w:rPr>
                <w:sz w:val="20"/>
                <w:szCs w:val="20"/>
              </w:rPr>
              <w:t xml:space="preserve"> Kosmeceutyki. Seria Dermatologia Kosmetyczna, 2006</w:t>
            </w:r>
          </w:p>
          <w:p w:rsidR="002A1C96" w:rsidRPr="002A1C96" w:rsidRDefault="002A1C96" w:rsidP="002A1C96">
            <w:pPr>
              <w:contextualSpacing/>
              <w:jc w:val="both"/>
              <w:rPr>
                <w:sz w:val="20"/>
                <w:szCs w:val="20"/>
              </w:rPr>
            </w:pPr>
            <w:r w:rsidRPr="002A1C96">
              <w:rPr>
                <w:sz w:val="20"/>
                <w:szCs w:val="20"/>
              </w:rPr>
              <w:t>Janiec W., Kompendium farmakologii PZWL 2011</w:t>
            </w:r>
          </w:p>
          <w:p w:rsidR="002A1C96" w:rsidRPr="002A1C96" w:rsidRDefault="002A1C96" w:rsidP="002A1C96">
            <w:pPr>
              <w:contextualSpacing/>
              <w:jc w:val="both"/>
              <w:rPr>
                <w:sz w:val="20"/>
                <w:szCs w:val="20"/>
              </w:rPr>
            </w:pPr>
            <w:r w:rsidRPr="002A1C96">
              <w:rPr>
                <w:sz w:val="20"/>
                <w:szCs w:val="20"/>
              </w:rPr>
              <w:t xml:space="preserve">Molski M., Chemia piękna, PWN, Warszawa 2009. </w:t>
            </w:r>
          </w:p>
          <w:p w:rsidR="00AD3F08" w:rsidRDefault="002A1C96" w:rsidP="002A1C96">
            <w:pPr>
              <w:rPr>
                <w:b/>
                <w:sz w:val="28"/>
              </w:rPr>
            </w:pPr>
            <w:r w:rsidRPr="002A1C96">
              <w:rPr>
                <w:sz w:val="20"/>
                <w:szCs w:val="20"/>
              </w:rPr>
              <w:t xml:space="preserve">Ignaciuk A., Kosmeceutyki, </w:t>
            </w:r>
            <w:proofErr w:type="spellStart"/>
            <w:r w:rsidRPr="002A1C96">
              <w:rPr>
                <w:sz w:val="20"/>
                <w:szCs w:val="20"/>
              </w:rPr>
              <w:t>Elsevier</w:t>
            </w:r>
            <w:proofErr w:type="spellEnd"/>
            <w:r w:rsidRPr="002A1C96">
              <w:rPr>
                <w:sz w:val="20"/>
                <w:szCs w:val="20"/>
              </w:rPr>
              <w:t xml:space="preserve"> Urban &amp; Partner, Wrocław 2011.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2A1C96" w:rsidRPr="002A1C96" w:rsidRDefault="002A1C96" w:rsidP="002A1C96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2A1C96">
              <w:rPr>
                <w:sz w:val="20"/>
                <w:szCs w:val="20"/>
              </w:rPr>
              <w:t xml:space="preserve">Sarbak Z., </w:t>
            </w:r>
            <w:proofErr w:type="spellStart"/>
            <w:r w:rsidRPr="002A1C96">
              <w:rPr>
                <w:sz w:val="20"/>
                <w:szCs w:val="20"/>
              </w:rPr>
              <w:t>Jachymska</w:t>
            </w:r>
            <w:proofErr w:type="spellEnd"/>
            <w:r w:rsidRPr="002A1C96">
              <w:rPr>
                <w:sz w:val="20"/>
                <w:szCs w:val="20"/>
              </w:rPr>
              <w:t xml:space="preserve">-Sarbak M., Sarbak A. Chemia w kosmetyce i kosmetologii, </w:t>
            </w:r>
            <w:proofErr w:type="spellStart"/>
            <w:r w:rsidRPr="002A1C96">
              <w:rPr>
                <w:sz w:val="20"/>
                <w:szCs w:val="20"/>
              </w:rPr>
              <w:t>MedPharm</w:t>
            </w:r>
            <w:proofErr w:type="spellEnd"/>
            <w:r w:rsidRPr="002A1C96">
              <w:rPr>
                <w:sz w:val="20"/>
                <w:szCs w:val="20"/>
              </w:rPr>
              <w:t xml:space="preserve"> Wrocław 2013</w:t>
            </w:r>
          </w:p>
          <w:p w:rsidR="002A1C96" w:rsidRPr="002A1C96" w:rsidRDefault="002A1C96" w:rsidP="002A1C96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2A1C96">
              <w:rPr>
                <w:sz w:val="20"/>
                <w:szCs w:val="20"/>
              </w:rPr>
              <w:lastRenderedPageBreak/>
              <w:t>Glinka R., Brud W., Technologia kosmetyków, Oficyna Wydawnicza MA, Łódź 2003.</w:t>
            </w:r>
          </w:p>
          <w:p w:rsidR="002A1C96" w:rsidRPr="002A1C96" w:rsidRDefault="002A1C96" w:rsidP="002A1C96">
            <w:pPr>
              <w:spacing w:line="256" w:lineRule="auto"/>
              <w:jc w:val="both"/>
              <w:rPr>
                <w:sz w:val="20"/>
                <w:szCs w:val="20"/>
              </w:rPr>
            </w:pPr>
            <w:proofErr w:type="spellStart"/>
            <w:r w:rsidRPr="002A1C96">
              <w:rPr>
                <w:sz w:val="20"/>
                <w:szCs w:val="20"/>
              </w:rPr>
              <w:t>Fink</w:t>
            </w:r>
            <w:proofErr w:type="spellEnd"/>
            <w:r w:rsidRPr="002A1C96">
              <w:rPr>
                <w:sz w:val="20"/>
                <w:szCs w:val="20"/>
              </w:rPr>
              <w:t xml:space="preserve"> E., Kosmetyka – przewodnik po substancjach czynnych i pomocniczych, </w:t>
            </w:r>
            <w:proofErr w:type="spellStart"/>
            <w:r w:rsidRPr="002A1C96">
              <w:rPr>
                <w:sz w:val="20"/>
                <w:szCs w:val="20"/>
              </w:rPr>
              <w:t>MedPharm</w:t>
            </w:r>
            <w:proofErr w:type="spellEnd"/>
            <w:r w:rsidRPr="002A1C96">
              <w:rPr>
                <w:sz w:val="20"/>
                <w:szCs w:val="20"/>
              </w:rPr>
              <w:t>, Wrocław 2007.</w:t>
            </w:r>
          </w:p>
          <w:p w:rsidR="00AD3F08" w:rsidRDefault="002A1C96" w:rsidP="002A1C96">
            <w:pPr>
              <w:rPr>
                <w:b/>
                <w:sz w:val="28"/>
              </w:rPr>
            </w:pPr>
            <w:proofErr w:type="spellStart"/>
            <w:r w:rsidRPr="002A1C96">
              <w:rPr>
                <w:sz w:val="20"/>
                <w:szCs w:val="20"/>
              </w:rPr>
              <w:t>Jędrzejko</w:t>
            </w:r>
            <w:proofErr w:type="spellEnd"/>
            <w:r w:rsidRPr="002A1C96">
              <w:rPr>
                <w:sz w:val="20"/>
                <w:szCs w:val="20"/>
              </w:rPr>
              <w:t xml:space="preserve"> K., Kowalczyk B., Balcer B., Rośliny kosmetyczne, SAM, Katowice 2007.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lastRenderedPageBreak/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291D14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291D14">
              <w:rPr>
                <w:b/>
                <w:sz w:val="24"/>
                <w:szCs w:val="24"/>
              </w:rPr>
              <w:t>2</w:t>
            </w:r>
          </w:p>
        </w:tc>
      </w:tr>
      <w:tr w:rsidR="00291D14" w:rsidTr="00AD3F08">
        <w:tc>
          <w:tcPr>
            <w:tcW w:w="515" w:type="dxa"/>
          </w:tcPr>
          <w:p w:rsidR="00291D14" w:rsidRPr="00E87231" w:rsidRDefault="00291D14" w:rsidP="00291D14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291D14" w:rsidRDefault="00291D14" w:rsidP="00291D14">
            <w:pPr>
              <w:jc w:val="both"/>
              <w:rPr>
                <w:rFonts w:cstheme="minorHAnsi"/>
              </w:rPr>
            </w:pPr>
            <w:r w:rsidRPr="00291D14">
              <w:rPr>
                <w:rFonts w:cstheme="minorHAnsi"/>
              </w:rPr>
              <w:t>Czym są środki kosmetyczne o działaniu leczniczym. Funkcja i bariera skóry. Wytwarzanie i rynek kosmeceutyków. Ocena skuteczności kosmeceutyków.</w:t>
            </w:r>
          </w:p>
          <w:p w:rsidR="00291D14" w:rsidRPr="00291D14" w:rsidRDefault="00291D14" w:rsidP="00291D14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291D14" w:rsidRPr="00FA0F73" w:rsidRDefault="00291D14" w:rsidP="00291D1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291D14" w:rsidRPr="00FA0F73" w:rsidRDefault="001C3DD0" w:rsidP="00291D1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91D14" w:rsidTr="00AD3F08">
        <w:tc>
          <w:tcPr>
            <w:tcW w:w="515" w:type="dxa"/>
          </w:tcPr>
          <w:p w:rsidR="00291D14" w:rsidRPr="00E87231" w:rsidRDefault="00291D14" w:rsidP="00291D1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291D14" w:rsidRDefault="00291D14" w:rsidP="00291D14">
            <w:pPr>
              <w:jc w:val="both"/>
              <w:rPr>
                <w:rFonts w:cstheme="minorHAnsi"/>
              </w:rPr>
            </w:pPr>
            <w:r w:rsidRPr="00291D14">
              <w:rPr>
                <w:rFonts w:cstheme="minorHAnsi"/>
              </w:rPr>
              <w:t>Środki łagodzące i chroniące skórę przed czynnikami chemicznymi, fizycznymi oraz przed agresją uciążliwych dla człowieka insektów. Filtry przeciwsłoneczne – ich rodzaje, liposomy – budowa i ich stosowanie w kosmetyce, repelenty syntetyczne i pochodzenia naturalnego.</w:t>
            </w:r>
          </w:p>
          <w:p w:rsidR="00291D14" w:rsidRPr="00291D14" w:rsidRDefault="00291D14" w:rsidP="00291D14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291D14" w:rsidRPr="00FA0F73" w:rsidRDefault="00291D14" w:rsidP="00291D1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291D14" w:rsidRPr="00FA0F73" w:rsidRDefault="001C3DD0" w:rsidP="00291D1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91D14" w:rsidTr="00AD3F08">
        <w:tc>
          <w:tcPr>
            <w:tcW w:w="515" w:type="dxa"/>
          </w:tcPr>
          <w:p w:rsidR="00291D14" w:rsidRPr="00E87231" w:rsidRDefault="00291D14" w:rsidP="00291D1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291D14" w:rsidRDefault="00291D14" w:rsidP="00291D14">
            <w:pPr>
              <w:jc w:val="both"/>
              <w:rPr>
                <w:rFonts w:cstheme="minorHAnsi"/>
              </w:rPr>
            </w:pPr>
            <w:r w:rsidRPr="00291D14">
              <w:rPr>
                <w:rFonts w:cstheme="minorHAnsi"/>
              </w:rPr>
              <w:t xml:space="preserve">Środki przeciwłupieżowe (pochodne fenolu, imidazolu, pirydyny, siarka i jej połączenia organiczne, kwas salicylowy oraz surowce roślinne), dezodoranty, konserwanty – pochodne kwasów organicznych i związki nieorganiczne, ich budowa i sposób działania. </w:t>
            </w:r>
          </w:p>
          <w:p w:rsidR="00291D14" w:rsidRPr="00291D14" w:rsidRDefault="00291D14" w:rsidP="00291D14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291D14" w:rsidRPr="00FA0F73" w:rsidRDefault="00291D14" w:rsidP="00291D1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291D14" w:rsidRPr="00FA0F73" w:rsidRDefault="001C3DD0" w:rsidP="00291D1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91D14" w:rsidTr="00AD3F08">
        <w:tc>
          <w:tcPr>
            <w:tcW w:w="515" w:type="dxa"/>
          </w:tcPr>
          <w:p w:rsidR="00291D14" w:rsidRPr="00E87231" w:rsidRDefault="00291D14" w:rsidP="00291D1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291D14" w:rsidRDefault="00291D14" w:rsidP="00291D14">
            <w:pPr>
              <w:jc w:val="both"/>
              <w:rPr>
                <w:rFonts w:cstheme="minorHAnsi"/>
              </w:rPr>
            </w:pPr>
            <w:r w:rsidRPr="00291D14">
              <w:rPr>
                <w:rFonts w:cstheme="minorHAnsi"/>
              </w:rPr>
              <w:t xml:space="preserve">Funkcja i wpływ na skórę wielonienasyconych kwasów tłuszczowych (WNKT). Witaminy rozpuszczalne w tłuszczach i w wodzie – ich budowa, występowanie i działanie. Awitaminoza i hiperwitaminoza. </w:t>
            </w:r>
          </w:p>
          <w:p w:rsidR="00291D14" w:rsidRPr="00291D14" w:rsidRDefault="00291D14" w:rsidP="00291D14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291D14" w:rsidRPr="00FA0F73" w:rsidRDefault="00291D14" w:rsidP="00291D1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291D14" w:rsidRPr="00FA0F73" w:rsidRDefault="001C3DD0" w:rsidP="00291D1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91D14" w:rsidTr="00AD3F08">
        <w:tc>
          <w:tcPr>
            <w:tcW w:w="515" w:type="dxa"/>
          </w:tcPr>
          <w:p w:rsidR="00291D14" w:rsidRPr="00E87231" w:rsidRDefault="00291D14" w:rsidP="00291D1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291D14" w:rsidRDefault="00291D14" w:rsidP="00291D14">
            <w:pPr>
              <w:jc w:val="both"/>
              <w:rPr>
                <w:rFonts w:cstheme="minorHAnsi"/>
              </w:rPr>
            </w:pPr>
            <w:r w:rsidRPr="00291D14">
              <w:rPr>
                <w:rFonts w:cstheme="minorHAnsi"/>
              </w:rPr>
              <w:t xml:space="preserve">Nowe układy przez skórnego uwalniania substancji czynnych, nowa generacja kwasów hydroksylowych, przyszłość kosmeceutyków. </w:t>
            </w:r>
          </w:p>
          <w:p w:rsidR="00291D14" w:rsidRPr="00291D14" w:rsidRDefault="00291D14" w:rsidP="00291D14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291D14" w:rsidRPr="00FA0F73" w:rsidRDefault="00291D14" w:rsidP="00291D1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291D14" w:rsidRPr="00FA0F73" w:rsidRDefault="001C3DD0" w:rsidP="00291D1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91D14" w:rsidTr="00AD3F08">
        <w:tc>
          <w:tcPr>
            <w:tcW w:w="515" w:type="dxa"/>
          </w:tcPr>
          <w:p w:rsidR="00291D14" w:rsidRPr="00E87231" w:rsidRDefault="00291D14" w:rsidP="00291D1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291D14" w:rsidRDefault="00291D14" w:rsidP="00291D14">
            <w:pPr>
              <w:jc w:val="both"/>
              <w:rPr>
                <w:rFonts w:cstheme="minorHAnsi"/>
              </w:rPr>
            </w:pPr>
            <w:r w:rsidRPr="00291D14">
              <w:rPr>
                <w:rFonts w:cstheme="minorHAnsi"/>
              </w:rPr>
              <w:t xml:space="preserve">Charakterystyka związków syntetycznych, jak i pochodzenia naturalnego. Hydrofobowe i hydrofilowe substancje błonotwórcze (węglowodory, woski, silikony, makrocząsteczki biologiczne, żele). </w:t>
            </w:r>
          </w:p>
          <w:p w:rsidR="00291D14" w:rsidRPr="00291D14" w:rsidRDefault="00291D14" w:rsidP="00291D14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291D14" w:rsidRPr="00EB7178" w:rsidRDefault="00291D14" w:rsidP="00291D1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291D14" w:rsidRDefault="00291D14" w:rsidP="00291D14">
            <w:r>
              <w:rPr>
                <w:b/>
              </w:rPr>
              <w:t>2</w:t>
            </w:r>
          </w:p>
        </w:tc>
      </w:tr>
      <w:tr w:rsidR="00291D14" w:rsidTr="00AD3F08">
        <w:tc>
          <w:tcPr>
            <w:tcW w:w="515" w:type="dxa"/>
          </w:tcPr>
          <w:p w:rsidR="00291D14" w:rsidRPr="00E87231" w:rsidRDefault="00291D14" w:rsidP="00291D1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291D14" w:rsidRDefault="00291D14" w:rsidP="00291D14">
            <w:pPr>
              <w:jc w:val="both"/>
              <w:rPr>
                <w:rFonts w:cstheme="minorHAnsi"/>
              </w:rPr>
            </w:pPr>
            <w:r w:rsidRPr="00291D14">
              <w:rPr>
                <w:rFonts w:cstheme="minorHAnsi"/>
              </w:rPr>
              <w:t xml:space="preserve">Preparaty </w:t>
            </w:r>
            <w:proofErr w:type="spellStart"/>
            <w:r w:rsidRPr="00291D14">
              <w:rPr>
                <w:rFonts w:cstheme="minorHAnsi"/>
              </w:rPr>
              <w:t>keratolityczne</w:t>
            </w:r>
            <w:proofErr w:type="spellEnd"/>
            <w:r w:rsidRPr="00291D14">
              <w:rPr>
                <w:rFonts w:cstheme="minorHAnsi"/>
              </w:rPr>
              <w:t xml:space="preserve">, </w:t>
            </w:r>
            <w:proofErr w:type="spellStart"/>
            <w:r w:rsidRPr="00291D14">
              <w:rPr>
                <w:rFonts w:cstheme="minorHAnsi"/>
              </w:rPr>
              <w:t>retinoidy</w:t>
            </w:r>
            <w:proofErr w:type="spellEnd"/>
            <w:r w:rsidRPr="00291D14">
              <w:rPr>
                <w:rFonts w:cstheme="minorHAnsi"/>
              </w:rPr>
              <w:t xml:space="preserve"> oraz czynniki hamujące syntezę barwnika (pochodne fenolowe, sole rtęciowe).</w:t>
            </w:r>
          </w:p>
          <w:p w:rsidR="00291D14" w:rsidRPr="00291D14" w:rsidRDefault="00291D14" w:rsidP="00291D14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291D14" w:rsidRPr="00EB7178" w:rsidRDefault="00291D14" w:rsidP="00291D1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291D14" w:rsidRDefault="00291D14" w:rsidP="00291D14">
            <w:r>
              <w:rPr>
                <w:b/>
              </w:rPr>
              <w:t>2</w:t>
            </w:r>
          </w:p>
        </w:tc>
      </w:tr>
      <w:tr w:rsidR="00291D14" w:rsidTr="00AD3F08">
        <w:tc>
          <w:tcPr>
            <w:tcW w:w="515" w:type="dxa"/>
          </w:tcPr>
          <w:p w:rsidR="00291D14" w:rsidRPr="00E87231" w:rsidRDefault="00291D14" w:rsidP="00291D1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291D14" w:rsidRDefault="00291D14" w:rsidP="00291D14">
            <w:pPr>
              <w:jc w:val="both"/>
              <w:rPr>
                <w:rFonts w:cstheme="minorHAnsi"/>
              </w:rPr>
            </w:pPr>
            <w:proofErr w:type="spellStart"/>
            <w:r w:rsidRPr="00291D14">
              <w:rPr>
                <w:rFonts w:cstheme="minorHAnsi"/>
              </w:rPr>
              <w:t>Fitokosmetyka</w:t>
            </w:r>
            <w:proofErr w:type="spellEnd"/>
            <w:r w:rsidRPr="00291D14">
              <w:rPr>
                <w:rFonts w:cstheme="minorHAnsi"/>
              </w:rPr>
              <w:t>. Składniki odpowiedzialne za działanie (olejki eteryczne, flawonoidy, taniny, antocyjany, saponiny, lecytyny, cukry).</w:t>
            </w:r>
          </w:p>
          <w:p w:rsidR="00291D14" w:rsidRPr="00D11520" w:rsidRDefault="00291D14" w:rsidP="00291D1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86" w:type="dxa"/>
            <w:gridSpan w:val="4"/>
          </w:tcPr>
          <w:p w:rsidR="00291D14" w:rsidRPr="00EB7178" w:rsidRDefault="00291D14" w:rsidP="00291D1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291D14" w:rsidRPr="001C3DD0" w:rsidRDefault="00291D14" w:rsidP="00291D14">
            <w:pPr>
              <w:rPr>
                <w:b/>
              </w:rPr>
            </w:pPr>
            <w:r w:rsidRPr="001C3DD0">
              <w:rPr>
                <w:b/>
              </w:rPr>
              <w:t>1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176E38"/>
    <w:rsid w:val="001C3DD0"/>
    <w:rsid w:val="001E764E"/>
    <w:rsid w:val="00291D14"/>
    <w:rsid w:val="002A1C96"/>
    <w:rsid w:val="002B5DF9"/>
    <w:rsid w:val="002C1097"/>
    <w:rsid w:val="00337096"/>
    <w:rsid w:val="00392BFB"/>
    <w:rsid w:val="003A238C"/>
    <w:rsid w:val="003C7AE0"/>
    <w:rsid w:val="003E0CC0"/>
    <w:rsid w:val="004179F2"/>
    <w:rsid w:val="00486DF3"/>
    <w:rsid w:val="005F01CE"/>
    <w:rsid w:val="00696A2C"/>
    <w:rsid w:val="006E095B"/>
    <w:rsid w:val="00751413"/>
    <w:rsid w:val="00793969"/>
    <w:rsid w:val="00842C7A"/>
    <w:rsid w:val="00855744"/>
    <w:rsid w:val="00880636"/>
    <w:rsid w:val="00880765"/>
    <w:rsid w:val="008D5929"/>
    <w:rsid w:val="008E1745"/>
    <w:rsid w:val="009002A0"/>
    <w:rsid w:val="00A261A4"/>
    <w:rsid w:val="00A74A98"/>
    <w:rsid w:val="00AC7875"/>
    <w:rsid w:val="00AD3F08"/>
    <w:rsid w:val="00AE2A00"/>
    <w:rsid w:val="00B4764F"/>
    <w:rsid w:val="00B4771B"/>
    <w:rsid w:val="00B57315"/>
    <w:rsid w:val="00B930D6"/>
    <w:rsid w:val="00BE4E32"/>
    <w:rsid w:val="00C103A9"/>
    <w:rsid w:val="00C112C9"/>
    <w:rsid w:val="00C154FD"/>
    <w:rsid w:val="00C24152"/>
    <w:rsid w:val="00C413D4"/>
    <w:rsid w:val="00C93177"/>
    <w:rsid w:val="00CA6AEF"/>
    <w:rsid w:val="00CB4455"/>
    <w:rsid w:val="00D5394B"/>
    <w:rsid w:val="00D563D3"/>
    <w:rsid w:val="00D76ED9"/>
    <w:rsid w:val="00DB480D"/>
    <w:rsid w:val="00E42068"/>
    <w:rsid w:val="00E649B8"/>
    <w:rsid w:val="00E87231"/>
    <w:rsid w:val="00EB3110"/>
    <w:rsid w:val="00F3714C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B8EF1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Tekstdymka">
    <w:name w:val="Balloon Text"/>
    <w:basedOn w:val="Normalny"/>
    <w:link w:val="TekstdymkaZnak"/>
    <w:uiPriority w:val="99"/>
    <w:semiHidden/>
    <w:unhideWhenUsed/>
    <w:rsid w:val="00B47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76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836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2026-05-18T09:12:00Z</cp:lastPrinted>
  <dcterms:created xsi:type="dcterms:W3CDTF">2026-05-18T09:12:00Z</dcterms:created>
  <dcterms:modified xsi:type="dcterms:W3CDTF">2026-05-18T09:12:00Z</dcterms:modified>
</cp:coreProperties>
</file>